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73" w:rsidRDefault="00496473" w:rsidP="00496473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         Утверждаю:</w:t>
      </w:r>
    </w:p>
    <w:p w:rsidR="00496473" w:rsidRDefault="00496473" w:rsidP="00496473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УВР                                                                                         директор школы</w:t>
      </w:r>
    </w:p>
    <w:p w:rsidR="00496473" w:rsidRDefault="00496473" w:rsidP="00496473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К.Р.Рахимгулова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Р.Г.Тимербулатова</w:t>
      </w:r>
      <w:proofErr w:type="spellEnd"/>
    </w:p>
    <w:p w:rsidR="00496473" w:rsidRDefault="00496473" w:rsidP="00496473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«____»______________2023 г.                                             Приказ №______ от «___»______ 2023г.</w:t>
      </w:r>
    </w:p>
    <w:p w:rsidR="00496473" w:rsidRDefault="00496473" w:rsidP="004964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внеурочной деятельности</w:t>
      </w: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физической культуре</w:t>
      </w:r>
    </w:p>
    <w:p w:rsidR="00496473" w:rsidRDefault="000D2F3D" w:rsidP="004964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«Если хочешь быть здоров</w:t>
      </w:r>
      <w:bookmarkStart w:id="0" w:name="_GoBack"/>
      <w:bookmarkEnd w:id="0"/>
      <w:r w:rsidR="0049647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96473">
        <w:rPr>
          <w:rFonts w:ascii="Times New Roman" w:hAnsi="Times New Roman" w:cs="Times New Roman"/>
          <w:sz w:val="24"/>
          <w:szCs w:val="24"/>
        </w:rPr>
        <w:t xml:space="preserve"> </w:t>
      </w:r>
      <w:r w:rsidR="0049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3 классов</w:t>
      </w:r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96473" w:rsidRDefault="00496473" w:rsidP="00496473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Хамитов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Расим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Римович</w:t>
      </w:r>
      <w:proofErr w:type="spellEnd"/>
    </w:p>
    <w:p w:rsidR="00496473" w:rsidRDefault="00496473" w:rsidP="00496473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2023 год</w:t>
      </w:r>
    </w:p>
    <w:p w:rsidR="00902979" w:rsidRDefault="00902979" w:rsidP="009029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79" w:rsidRDefault="00902979" w:rsidP="009029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79" w:rsidRPr="00BB654E" w:rsidRDefault="00902979" w:rsidP="009029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к рабочей программе внеурочной деятельности по спортивно-оздоровительному направлению «</w:t>
      </w:r>
      <w:r>
        <w:rPr>
          <w:rFonts w:ascii="Times New Roman" w:hAnsi="Times New Roman" w:cs="Times New Roman"/>
          <w:sz w:val="24"/>
          <w:szCs w:val="24"/>
        </w:rPr>
        <w:t xml:space="preserve">Если хочешь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>
        <w:rPr>
          <w:rFonts w:ascii="Times New Roman" w:hAnsi="Times New Roman" w:cs="Times New Roman"/>
          <w:sz w:val="24"/>
          <w:szCs w:val="24"/>
        </w:rPr>
        <w:t>» для 3</w:t>
      </w:r>
      <w:r w:rsidRPr="00BB654E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Занятия по данной про</w:t>
      </w:r>
      <w:r>
        <w:rPr>
          <w:rFonts w:ascii="Times New Roman" w:hAnsi="Times New Roman" w:cs="Times New Roman"/>
          <w:sz w:val="24"/>
          <w:szCs w:val="24"/>
        </w:rPr>
        <w:t xml:space="preserve">грамме проводятся </w:t>
      </w:r>
      <w:r w:rsidRPr="00BB654E">
        <w:rPr>
          <w:rFonts w:ascii="Times New Roman" w:hAnsi="Times New Roman" w:cs="Times New Roman"/>
          <w:sz w:val="24"/>
          <w:szCs w:val="24"/>
        </w:rPr>
        <w:t xml:space="preserve"> 1раз в неделю, итого 34 часа за учебный год в соответствии с образовательной программой основного общего образования.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BB654E">
        <w:rPr>
          <w:rFonts w:ascii="Times New Roman" w:hAnsi="Times New Roman" w:cs="Times New Roman"/>
          <w:sz w:val="24"/>
          <w:szCs w:val="24"/>
        </w:rPr>
        <w:t xml:space="preserve">внеурочных форм занятий состоит в том, чтобы на основе интересов и склонностей учащихся углубить знания, расширить и закрепить арсенал двигательных умений и навыков в конкретных видах спорта, достигнуть более высокого уровня развития двигательных способностей, нравственных качеств, приобщить учащихся к регулярным тренировкам.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Задачи обучения</w:t>
      </w:r>
      <w:r w:rsidRPr="00BB654E">
        <w:rPr>
          <w:rFonts w:ascii="Times New Roman" w:hAnsi="Times New Roman" w:cs="Times New Roman"/>
          <w:sz w:val="24"/>
          <w:szCs w:val="24"/>
        </w:rPr>
        <w:t>: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формирование здорового жизненного стиля и реализация индивидуальных способностей каждого ученика; 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обучение жизненно важным двигательным умениям и навыкам;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воспитание дисциплинированности, доброжелательного отношения к товарищам, формирование коммуникативных компетенций;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расширение кругозора школьников в области физической культуры и спорта; 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активизировать двигательную активность младших школьников во внеурочное время; 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познакомить детей с разнообразием подвижных игр и возможностью использовать их при организации досуга; 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создавать условия для проявления чувства коллективизма;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воспитывать культуру игрового общения, ценностного отношения к подвижным играм как наследию и к проявлению здорового образа жизни; </w:t>
      </w: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воспитывать моральные и волевые качества </w:t>
      </w:r>
      <w:proofErr w:type="gramStart"/>
      <w:r w:rsidRPr="00BB65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65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2979" w:rsidRPr="00BB654E" w:rsidRDefault="00902979" w:rsidP="00902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sym w:font="Symbol" w:char="F02D"/>
      </w:r>
      <w:r w:rsidRPr="00BB654E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навыков самоорганизации.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Каждая тема состоит из теоретической и практической части. Теоретическая часть включает в себя объяснение педагогом необходимых теоретических понятий, беседу с учащимися, показ подвижных игр и упражнений. В данной программе не предусматривается 3 проведение специальных теоретических занятий.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 и подвижными играми.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Ценностные ориентиры начального образования направлены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 Материал программы направлен на реализацию приоритетных задач образования — формирование </w:t>
      </w:r>
      <w:r w:rsidRPr="00BB654E">
        <w:rPr>
          <w:rFonts w:ascii="Times New Roman" w:hAnsi="Times New Roman" w:cs="Times New Roman"/>
          <w:sz w:val="24"/>
          <w:szCs w:val="24"/>
        </w:rPr>
        <w:lastRenderedPageBreak/>
        <w:t xml:space="preserve">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— гибкости, ловкости, быстроты движений, мышечной силы и выносливости. Учебный материал позволяет сформировать у школьников научно обоснованное отношение к окружающему миру, с опорой на предметные, </w:t>
      </w:r>
      <w:proofErr w:type="spellStart"/>
      <w:r w:rsidRPr="00BB654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B654E">
        <w:rPr>
          <w:rFonts w:ascii="Times New Roman" w:hAnsi="Times New Roman" w:cs="Times New Roman"/>
          <w:sz w:val="24"/>
          <w:szCs w:val="24"/>
        </w:rPr>
        <w:t xml:space="preserve"> результаты и личностные требования. 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 формирование психологических условий развития общения, сотрудничества. Реализация ценностных ориентиров общего образования отображаются в единстве процессов обучения и воспитания, познавательного и личностного 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обучающихся.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Результаты обучения и усвоения содержания курса.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окончании изучения курса «Если хочешь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>
        <w:rPr>
          <w:rFonts w:ascii="Times New Roman" w:hAnsi="Times New Roman" w:cs="Times New Roman"/>
          <w:sz w:val="24"/>
          <w:szCs w:val="24"/>
        </w:rPr>
        <w:t>» в 3</w:t>
      </w:r>
      <w:r w:rsidRPr="00BB654E">
        <w:rPr>
          <w:rFonts w:ascii="Times New Roman" w:hAnsi="Times New Roman" w:cs="Times New Roman"/>
          <w:sz w:val="24"/>
          <w:szCs w:val="24"/>
        </w:rPr>
        <w:t xml:space="preserve"> классе должны быть достигнуты определенные результаты.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–активное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654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B654E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–овладение способностью принимать и сохранять цели и задачи учебной деятельности, поиска средств ее осуществления;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управление эмоциями.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–выполнение технических действий из базовых видов спорта, применение их в игровой и соревновательной деятельности; организация и проведение со сверстниками подвижных игр и элементов соревнований, осуществление объективного судейства.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деятельности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  <w:r w:rsidRPr="00BB654E">
        <w:rPr>
          <w:rFonts w:ascii="Times New Roman" w:hAnsi="Times New Roman" w:cs="Times New Roman"/>
          <w:sz w:val="24"/>
          <w:szCs w:val="24"/>
          <w:u w:val="single"/>
        </w:rPr>
        <w:t>Обучающийся научиться: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Активно играть, самостоятельно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54E">
        <w:rPr>
          <w:rFonts w:ascii="Times New Roman" w:hAnsi="Times New Roman" w:cs="Times New Roman"/>
          <w:sz w:val="24"/>
          <w:szCs w:val="24"/>
          <w:u w:val="single"/>
        </w:rPr>
        <w:t xml:space="preserve"> знать: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>- о способах и особенностях движение и передвижений человека;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- о системе дыхания; работе мышц при выполнении физических упражнений, о способах простейшего </w:t>
      </w:r>
      <w:proofErr w:type="gramStart"/>
      <w:r w:rsidRPr="00BB65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B654E">
        <w:rPr>
          <w:rFonts w:ascii="Times New Roman" w:hAnsi="Times New Roman" w:cs="Times New Roman"/>
          <w:sz w:val="24"/>
          <w:szCs w:val="24"/>
        </w:rPr>
        <w:t xml:space="preserve"> деятельностью этих систем;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lastRenderedPageBreak/>
        <w:t xml:space="preserve"> -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- о причинах травматизма и правилах его предупреждения;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54E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- составлять и правильно выполнять комплексы физических упражнений на развитие координации, на формирование правильной осанки;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- организовывать и проводить самостоятельно подвижные игры;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- уметь взаимодействовать с одноклассниками в процессе занятий. </w:t>
      </w:r>
      <w:r w:rsidRPr="00BB654E">
        <w:rPr>
          <w:rFonts w:ascii="Times New Roman" w:hAnsi="Times New Roman" w:cs="Times New Roman"/>
          <w:sz w:val="24"/>
          <w:szCs w:val="24"/>
          <w:u w:val="single"/>
        </w:rPr>
        <w:t>Ожидаемый результат:</w:t>
      </w:r>
      <w:r w:rsidRPr="00BB6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>- у выпускника начальной школы выработана потребность к систематическим занятиям физическими упражнениями и подвижными играми;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- сформировано начальное представление о культуре движении; </w:t>
      </w:r>
    </w:p>
    <w:p w:rsidR="00902979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- младший школьник сознательно применяет физические упражнения для повышения работоспособности, организации отдыха и укрепления здоровья;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>-обобщение и углубление знаний об истории, культуре народных игр;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- умение работать в коллективе.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 xml:space="preserve"> Принципы ведения занятий физической культурой с </w:t>
      </w:r>
      <w:proofErr w:type="gramStart"/>
      <w:r w:rsidRPr="00BB654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B654E">
        <w:rPr>
          <w:rFonts w:ascii="Times New Roman" w:hAnsi="Times New Roman" w:cs="Times New Roman"/>
          <w:b/>
          <w:sz w:val="24"/>
          <w:szCs w:val="24"/>
        </w:rPr>
        <w:t xml:space="preserve"> разных медицинских групп.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Система физического воспитания, объединяющая все формы занятий физическими упражнениями, должна способствовать укреплению здоровья, совершенствованию физических качеств, социализации ученика в обществе, формированию духовных ценностей ребенка.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Pr="00BB654E" w:rsidRDefault="00902979" w:rsidP="009029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Программа предусматривает задания, упражнения, игры на формирование коммуникативных, двигательных навыков, развитие физических качеств. Это способствует появлению желания общения с другими людьми, занятиям спортом, интеллектуальными видами деятельности, формированию умений работать в условиях поиска, развитию сообразительности, любознательности. В процессе игры обучающиеся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</w:t>
      </w:r>
      <w:proofErr w:type="gramStart"/>
      <w:r w:rsidRPr="00BB65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654E">
        <w:rPr>
          <w:rFonts w:ascii="Times New Roman" w:hAnsi="Times New Roman" w:cs="Times New Roman"/>
          <w:sz w:val="24"/>
          <w:szCs w:val="24"/>
        </w:rPr>
        <w:t xml:space="preserve"> автоматически выполнять действия, подчиненные какому-то алгоритму.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Подвижная игра – естественный спутник жизни ребёнка, источник радостных эмоций, обладающий великой воспитательной силой.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Подвижные игры являются одним из традиционных средств педагогики. Испокон веков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выдумку, находчивость, волю, стремление к победе.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lastRenderedPageBreak/>
        <w:t xml:space="preserve">Спортивные и подвижные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Родине, её культуре и наследию. Это один из главных и основополагающих факторов детского физического развития. Они нравятся практически всем школьникам без исключения, так как способствуют 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 Более того, все спортивные и подвижные игры имеют занимательный характер, тем самым настраивая ребёнка на позитивное восприятие мира, на получение положительных эмоций.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Игра как средство воспитания.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Развитие подвижных игр в воспитательных целях связано с образом жизни людей. В играх отражаются особенности психического склада народностей, идеология, воспитание, уровень культуры и достижения науки. Кроме того, некоторые игры приобретают определённый оттенок в зависимости от географических и климатических условий.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Игра в жизни ребёнка.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Игры предшествуют трудовой деятельности ребёнка. Он начинает играть до того, как научиться выполнять хотя бы простейшие трудовые процессы. Таким образом, игровая деятельность не является врождённой способностью </w:t>
      </w:r>
      <w:proofErr w:type="gramStart"/>
      <w:r w:rsidRPr="00BB654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B654E">
        <w:rPr>
          <w:rFonts w:ascii="Times New Roman" w:hAnsi="Times New Roman" w:cs="Times New Roman"/>
          <w:sz w:val="24"/>
          <w:szCs w:val="24"/>
        </w:rPr>
        <w:t xml:space="preserve"> свойственной младенцу с первых дней его существования.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 xml:space="preserve">Оздоровительное значение подвижных игр.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r w:rsidRPr="00BB654E">
        <w:rPr>
          <w:rFonts w:ascii="Times New Roman" w:hAnsi="Times New Roman" w:cs="Times New Roman"/>
          <w:sz w:val="24"/>
          <w:szCs w:val="24"/>
        </w:rPr>
        <w:t>Правильно организованные спортивные и 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детей. Благодаря этому большое значение приобретают  игры, вовлекающие в разнообразную, преимущественно динамическую, работу различные крупные и мелкие мышцы тела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54E">
        <w:rPr>
          <w:rFonts w:ascii="Times New Roman" w:hAnsi="Times New Roman" w:cs="Times New Roman"/>
          <w:sz w:val="24"/>
          <w:szCs w:val="24"/>
        </w:rPr>
        <w:t>Спортивный инвентарь:  мячи футбольные, резиновые разного диаметра, теннисные, баскетбольные, гимнастические маты, гимнастические коврики,  гимнастические скамейки, шведские стенки, гантели, скакалки, обручи, кегли, эстафетные палочки, канат.</w:t>
      </w:r>
      <w:proofErr w:type="gramEnd"/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Pr="00BB654E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Default="00902979" w:rsidP="00902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979" w:rsidRPr="00BB654E" w:rsidRDefault="00902979" w:rsidP="009029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551"/>
        <w:gridCol w:w="4570"/>
        <w:gridCol w:w="676"/>
        <w:gridCol w:w="850"/>
        <w:gridCol w:w="567"/>
      </w:tblGrid>
      <w:tr w:rsidR="00902979" w:rsidRPr="00BB654E" w:rsidTr="00902979">
        <w:tc>
          <w:tcPr>
            <w:tcW w:w="1134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2551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по теме ученика на уровне учебных действий (УУД)</w:t>
            </w: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gridSpan w:val="2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 темы</w:t>
            </w:r>
          </w:p>
        </w:tc>
      </w:tr>
      <w:tr w:rsidR="00902979" w:rsidRPr="00BB654E" w:rsidTr="00902979">
        <w:trPr>
          <w:trHeight w:val="2216"/>
        </w:trPr>
        <w:tc>
          <w:tcPr>
            <w:tcW w:w="1134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vMerge/>
          </w:tcPr>
          <w:p w:rsidR="00902979" w:rsidRPr="00BB654E" w:rsidRDefault="00902979" w:rsidP="00880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игры на материале легкой атлетики. 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ТБ на занятиях лёгкой атлетикой, на спортивных площадках. Лучшие легкоатлеты страны, области. «Перестрелка»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Уметь рассказать о ТБ при занятиях л/а. Уметь рассказать о лучших легкоатлетах страны, области. Уметь выполнять эстафеты с предметами и без предметов. Играть в подвижные игры. К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ормировать навыки содействия в достижении цели со сверстниками; слушать и слышать друг друга. Р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деквано понимать оценку взрослого и сверстника, сохранять заданную цель. Л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азвитие этических чувств, доброжелательности и эмоционально-нравственной отзывчивости, сопереживания чувствам другим людей,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Встречная эстафета. «Третий лишний»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Круговая эстафета. «Ден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ночь».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«Вызов номеров», « Пустое место»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«Вызов номеров», « Третий лишний»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ные игры c элементами баскетбола – 6часов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История развития баскетбола в России. Игра с мячом «Охотники и утки», «Мяч капитану».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Уметь рассказать об истории баскетбола; знать лучших баскетболистов России. Бросать и ловить мяч, ведение мяча различными способами, выполнять эстафет с мячом, играть в подвижные игры. К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бесконфликтную совместную работу.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Осуществлять действие по образцу и заданному правилу, сохранять заданную цель. Л: Развитие навыков сотрудничества со сверстниками и взрослыми в разных социальных ситуациях, умений не создавать конфликты и находить выходы из спорных ситуаций, развитие самостоятельности и личной ответственности за свои поступки.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 «Салки с мячом»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ловли и передачи мяча. «Попади в корзину»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Броски баскетбольного мяча в цель. «Гонка мячей»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игра в баскетбол по </w:t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упрощенным правилам 2*2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Учебная игра в баскетбол по упрощенным правилам 3*3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</w:t>
            </w: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ные игры на материале гимнастики - 5 часов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ТБ при занятиях гимнастикой. «Как приучить детей заботиться и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здоровье?» Эстафеты с предметами и без предметов. «Веселая скакалка».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: Знать технику безопасности на уроках гимнастики. Уметь рассказать: Что такое здоровье и как его сохранить? Выполнять упражнения на направленные на сохранение правильной осанки; преодолевать полосу препятствий из гимнастических снарядов, играть в подвижные игры,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: Слушать и слышать друг друга, находить общее решение практической задачи, организовывать и осуществлять совместную деятельность.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Формировать умение самостоятельно выделять и формулировать познавательную цель; искать необходимую информацию. Л: Развитие этических чувств, доброжелательности и эмоционально - нравственной отзывчивости, сочувствия другим людям, развитие самостоятельности и личной ответственности за свои поступки,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«Хвостики». «</w:t>
            </w:r>
            <w:proofErr w:type="spell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еребежки»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упражнения. Скакалочка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ыручалочка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Ловкая и коварная гимнастическая палка. «Ноги выше от земли»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Комбинированные эстафеты. «Сокол и голуби».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на свежем воздухе «Зимние забавы» -4 часа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зимой на улице. Закаливание и его влияние на организм. Первая помощь при обморожении. Игра «Меткий стрелок».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:  Уметь рассказать о закаливании и его влиянии на организм. Знать первую помощь при обморожении. Играть в подвижные игры.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: Слушать и слышать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друга и учителя, с достаточной полнотой и точностью выражать свои мысли в соответствии с задачами и условиями коммуникации.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Формировать умение сохранять заданную цель, контролировать свою деятельность по результату. Л: Развитие мотивов учебной деятельности и осознание личностного смысла учения, принятие и освоение социальной роли обучающегося, развитие этических чувств, доброжелательности и эмоционально - нравственной отзывчивости, развитие самостоятельности и личной ответственности за свои поступки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Игра «Взятие снежного </w:t>
            </w:r>
            <w:proofErr w:type="spell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городка»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«Лепим снеговика»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«Санные поезда».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«Биатлон»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 – 5 часов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- методические требования на </w:t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занятиях подвижными играми. Народные игры – основа игровой культуры. Роль и место игры в жизни людей. Традиционные народные праздники Русская народная игра «У медведя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: Уметь рассказать о ТБ при занятиях подвижными играми. Знать роль и место игры в жизни людей. Традиционные </w:t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праздники. Играть в русско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ародные игры. К : Слушать и слышать друг друга, формировать умение брать на себя инициативу в организации совместной деятельности; сохранять доброжелательное отношение друг к другу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Р : Формировать умение видеть указанную ошибку и исправлять её по наставлению взрослого; контролировать свою деятельность по результату. Л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азвитие этических чувств, доброжелательности и эмоционально - нравственной  отзывчивости, сочувствия другим людям, развитие навыков сотрудничества со сверстниками, умение не создавать конфликты и находить выходы из спорных ситуаций, развитие личной ответственности за свои поступки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«Филин и пташка», «У медведя 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«Горелки», «Филин и пташка».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«Блуждающий мяч», «Горелки».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«Лапта».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Спортив</w:t>
            </w: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ные игры с элементами волейбола – 5 часов</w:t>
            </w:r>
          </w:p>
        </w:tc>
      </w:tr>
      <w:tr w:rsidR="00902979" w:rsidRPr="00BB654E" w:rsidTr="00902979">
        <w:trPr>
          <w:trHeight w:val="703"/>
        </w:trPr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«Волейбол сегодня». Игра «Гонка мячей».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Рассказать о сборной команде России по волейболу и лучших волейболистах. Играть в подвижные игры. К: Эффективно сотрудничать и способствовать продуктивной кооперации, устанавливать рабочие отношения. Р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амостоятельно выделять и формулировать познавательные цели. Л: Развитие мотивов учебной деятельности и осознание личностного смысла учения, принятие и освоение социальной роли обучающегося, развитие самостоятельности и личной ответственности за свои поступки.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ловли и передачи волейбольного мяча. «Салки с волейбольным мячом».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Броски волейбольного мяча в цель. Игра «Попади в обруч».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«Передал - садись». Игра «Мяч капитану»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со сменой мест. Игра в «Пионербол».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0348" w:type="dxa"/>
            <w:gridSpan w:val="6"/>
          </w:tcPr>
          <w:p w:rsidR="00902979" w:rsidRPr="00BB654E" w:rsidRDefault="00902979" w:rsidP="00880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Спортив</w:t>
            </w: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ные игры c элементами футбола - 4часа</w:t>
            </w: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Лучшие футболисты страны и мира. </w:t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Игра «Передачи мяча ногами» Игра «Обманный мяч», </w:t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 xml:space="preserve"> «Собачки ногами»</w:t>
            </w:r>
          </w:p>
        </w:tc>
        <w:tc>
          <w:tcPr>
            <w:tcW w:w="4570" w:type="dxa"/>
            <w:vMerge w:val="restart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 Рассказать о лучших футболистах страны и мира. Играть в подвижные игры. К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:Э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ффективно сотрудничать и способствовать продуктивной кооперации, устанавливать рабочие отношения. Р</w:t>
            </w:r>
            <w:proofErr w:type="gramStart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амостоятельно выделять и формулировать познавательные цели. Л: Развитие мотивов учебной деятельности и осознание личностного смысла учения, принятие и освоение социальной роли обучающегося, развитие самостоятельности и личной ответственности за свои поступки.</w:t>
            </w: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в футбол.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rPr>
          <w:trHeight w:val="255"/>
        </w:trPr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в футбол.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rPr>
          <w:trHeight w:val="360"/>
        </w:trPr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Игра в футбол</w:t>
            </w:r>
          </w:p>
        </w:tc>
        <w:tc>
          <w:tcPr>
            <w:tcW w:w="4570" w:type="dxa"/>
            <w:vMerge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79" w:rsidRPr="00BB654E" w:rsidTr="00902979">
        <w:tc>
          <w:tcPr>
            <w:tcW w:w="1134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57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02979" w:rsidRPr="00BB654E" w:rsidRDefault="00902979" w:rsidP="00880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261E" w:rsidRDefault="00F7261E"/>
    <w:sectPr w:rsidR="00F7261E" w:rsidSect="0090297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31"/>
    <w:rsid w:val="000D2F3D"/>
    <w:rsid w:val="00496473"/>
    <w:rsid w:val="00502231"/>
    <w:rsid w:val="00902979"/>
    <w:rsid w:val="00F7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7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7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2785</Words>
  <Characters>15876</Characters>
  <Application>Microsoft Office Word</Application>
  <DocSecurity>0</DocSecurity>
  <Lines>132</Lines>
  <Paragraphs>37</Paragraphs>
  <ScaleCrop>false</ScaleCrop>
  <Company/>
  <LinksUpToDate>false</LinksUpToDate>
  <CharactersWithSpaces>18624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selou</cp:lastModifiedBy>
  <cp:revision>4</cp:revision>
  <dcterms:created xsi:type="dcterms:W3CDTF">2023-10-31T18:10:00Z</dcterms:created>
  <dcterms:modified xsi:type="dcterms:W3CDTF">2023-11-01T07:41:00Z</dcterms:modified>
</cp:coreProperties>
</file>